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CD65" w14:textId="34705687" w:rsidR="003B3B36" w:rsidRDefault="00762D83" w:rsidP="00E945C3">
      <w:pPr>
        <w:jc w:val="center"/>
        <w:rPr>
          <w:i/>
          <w:iCs/>
          <w:sz w:val="38"/>
          <w:szCs w:val="38"/>
        </w:rPr>
      </w:pPr>
      <w:r>
        <w:rPr>
          <w:i/>
          <w:iCs/>
          <w:noProof/>
          <w:sz w:val="38"/>
          <w:szCs w:val="38"/>
        </w:rPr>
        <w:drawing>
          <wp:inline distT="0" distB="0" distL="0" distR="0" wp14:anchorId="54B43D87" wp14:editId="74D4977A">
            <wp:extent cx="914400" cy="914400"/>
            <wp:effectExtent l="0" t="0" r="0" b="0"/>
            <wp:docPr id="524767313" name="Graphic 2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767313" name="Graphic 524767313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56C2C" w14:textId="2E61903A" w:rsidR="003B3D5B" w:rsidRPr="003B3B36" w:rsidRDefault="00E945C3" w:rsidP="00202922">
      <w:pPr>
        <w:jc w:val="center"/>
        <w:rPr>
          <w:i/>
          <w:iCs/>
          <w:sz w:val="38"/>
          <w:szCs w:val="38"/>
        </w:rPr>
      </w:pPr>
      <w:r w:rsidRPr="003B3B36">
        <w:rPr>
          <w:i/>
          <w:iCs/>
          <w:sz w:val="38"/>
          <w:szCs w:val="38"/>
        </w:rPr>
        <w:t>Save the date</w:t>
      </w:r>
      <w:r w:rsidR="00E92CFB" w:rsidRPr="003B3B36">
        <w:rPr>
          <w:i/>
          <w:iCs/>
          <w:sz w:val="38"/>
          <w:szCs w:val="38"/>
        </w:rPr>
        <w:t>…</w:t>
      </w:r>
    </w:p>
    <w:p w14:paraId="7C132835" w14:textId="61092DA1" w:rsidR="00B03BCD" w:rsidRDefault="009F4EDC" w:rsidP="00E945C3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34AC6E" wp14:editId="01E2E339">
            <wp:simplePos x="0" y="0"/>
            <wp:positionH relativeFrom="column">
              <wp:posOffset>-393877</wp:posOffset>
            </wp:positionH>
            <wp:positionV relativeFrom="paragraph">
              <wp:posOffset>295171</wp:posOffset>
            </wp:positionV>
            <wp:extent cx="6732905" cy="2593975"/>
            <wp:effectExtent l="0" t="0" r="0" b="0"/>
            <wp:wrapSquare wrapText="bothSides"/>
            <wp:docPr id="1516389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05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C75CB" w14:textId="77777777" w:rsidR="002D65C3" w:rsidRPr="002D65C3" w:rsidRDefault="002D65C3" w:rsidP="00967F72">
      <w:pPr>
        <w:jc w:val="center"/>
        <w:rPr>
          <w:sz w:val="6"/>
          <w:szCs w:val="6"/>
        </w:rPr>
      </w:pPr>
    </w:p>
    <w:p w14:paraId="7AD41235" w14:textId="06D10B7C" w:rsidR="003B3B36" w:rsidRPr="00B874C1" w:rsidRDefault="00E945C3" w:rsidP="00202922">
      <w:pPr>
        <w:jc w:val="center"/>
        <w:rPr>
          <w:sz w:val="54"/>
          <w:szCs w:val="54"/>
        </w:rPr>
      </w:pPr>
      <w:r w:rsidRPr="00B874C1">
        <w:rPr>
          <w:sz w:val="54"/>
          <w:szCs w:val="54"/>
        </w:rPr>
        <w:t>Please join us at</w:t>
      </w:r>
      <w:r w:rsidR="00202922" w:rsidRPr="00B874C1">
        <w:rPr>
          <w:sz w:val="54"/>
          <w:szCs w:val="54"/>
        </w:rPr>
        <w:t xml:space="preserve"> our</w:t>
      </w:r>
      <w:r w:rsidRPr="00B874C1">
        <w:rPr>
          <w:sz w:val="54"/>
          <w:szCs w:val="54"/>
        </w:rPr>
        <w:t xml:space="preserve"> open-to-all staff </w:t>
      </w:r>
      <w:r w:rsidR="00E92CFB" w:rsidRPr="00B874C1">
        <w:rPr>
          <w:sz w:val="54"/>
          <w:szCs w:val="54"/>
        </w:rPr>
        <w:t>union meeting</w:t>
      </w:r>
      <w:r w:rsidR="00202922" w:rsidRPr="00B874C1">
        <w:rPr>
          <w:sz w:val="54"/>
          <w:szCs w:val="54"/>
        </w:rPr>
        <w:t xml:space="preserve"> </w:t>
      </w:r>
      <w:r w:rsidR="00E92CFB" w:rsidRPr="00B874C1">
        <w:rPr>
          <w:sz w:val="54"/>
          <w:szCs w:val="54"/>
        </w:rPr>
        <w:t>where we will</w:t>
      </w:r>
      <w:r w:rsidR="00967F72" w:rsidRPr="00B874C1">
        <w:rPr>
          <w:sz w:val="54"/>
          <w:szCs w:val="54"/>
        </w:rPr>
        <w:t xml:space="preserve"> </w:t>
      </w:r>
      <w:r w:rsidR="00E92CFB" w:rsidRPr="00B874C1">
        <w:rPr>
          <w:sz w:val="54"/>
          <w:szCs w:val="54"/>
        </w:rPr>
        <w:t>discuss a</w:t>
      </w:r>
      <w:r w:rsidR="00967F72" w:rsidRPr="00B874C1">
        <w:rPr>
          <w:sz w:val="54"/>
          <w:szCs w:val="54"/>
        </w:rPr>
        <w:t xml:space="preserve"> big</w:t>
      </w:r>
      <w:r w:rsidR="00E92CFB" w:rsidRPr="00B874C1">
        <w:rPr>
          <w:sz w:val="54"/>
          <w:szCs w:val="54"/>
        </w:rPr>
        <w:t xml:space="preserve"> potential</w:t>
      </w:r>
      <w:r w:rsidR="00202922" w:rsidRPr="00B874C1">
        <w:rPr>
          <w:sz w:val="54"/>
          <w:szCs w:val="54"/>
        </w:rPr>
        <w:t xml:space="preserve"> </w:t>
      </w:r>
      <w:r w:rsidR="00E92CFB" w:rsidRPr="00B874C1">
        <w:rPr>
          <w:sz w:val="54"/>
          <w:szCs w:val="54"/>
        </w:rPr>
        <w:t xml:space="preserve">change coming to </w:t>
      </w:r>
      <w:r w:rsidR="009F4EDC">
        <w:rPr>
          <w:sz w:val="54"/>
          <w:szCs w:val="54"/>
        </w:rPr>
        <w:t>the</w:t>
      </w:r>
      <w:r w:rsidR="00E92CFB" w:rsidRPr="00B874C1">
        <w:rPr>
          <w:sz w:val="54"/>
          <w:szCs w:val="54"/>
        </w:rPr>
        <w:t xml:space="preserve"> distric</w:t>
      </w:r>
      <w:r w:rsidR="003B3B36" w:rsidRPr="00B874C1">
        <w:rPr>
          <w:sz w:val="54"/>
          <w:szCs w:val="54"/>
        </w:rPr>
        <w:t>t.</w:t>
      </w:r>
    </w:p>
    <w:p w14:paraId="009D0741" w14:textId="622A80B4" w:rsidR="003B3B36" w:rsidRPr="003B3B36" w:rsidRDefault="003B3B36" w:rsidP="00967F72">
      <w:pPr>
        <w:jc w:val="center"/>
        <w:rPr>
          <w:sz w:val="6"/>
          <w:szCs w:val="6"/>
        </w:rPr>
      </w:pPr>
    </w:p>
    <w:p w14:paraId="06696FAC" w14:textId="082D44CF" w:rsidR="00E92CFB" w:rsidRPr="00B874C1" w:rsidRDefault="00B874C1" w:rsidP="00967F72">
      <w:pPr>
        <w:jc w:val="center"/>
        <w:rPr>
          <w:sz w:val="54"/>
          <w:szCs w:val="54"/>
        </w:rPr>
      </w:pPr>
      <w:r>
        <w:rPr>
          <w:sz w:val="54"/>
          <w:szCs w:val="54"/>
        </w:rPr>
        <w:t>_______</w:t>
      </w:r>
      <w:r w:rsidR="00E92CFB" w:rsidRPr="00B874C1">
        <w:rPr>
          <w:sz w:val="54"/>
          <w:szCs w:val="54"/>
        </w:rPr>
        <w:t xml:space="preserve"> will be provided</w:t>
      </w:r>
      <w:r w:rsidR="00967F72" w:rsidRPr="00B874C1">
        <w:rPr>
          <w:sz w:val="54"/>
          <w:szCs w:val="54"/>
        </w:rPr>
        <w:t>!</w:t>
      </w:r>
    </w:p>
    <w:p w14:paraId="4EFCB47C" w14:textId="55659D8C" w:rsidR="003B3B36" w:rsidRPr="003B3B36" w:rsidRDefault="003B3B36" w:rsidP="00967F72">
      <w:pPr>
        <w:jc w:val="center"/>
        <w:rPr>
          <w:sz w:val="38"/>
          <w:szCs w:val="38"/>
        </w:rPr>
      </w:pPr>
    </w:p>
    <w:p w14:paraId="7319E2DE" w14:textId="1AC4203A" w:rsidR="003B3D5B" w:rsidRPr="00B874C1" w:rsidRDefault="0027512A" w:rsidP="00762D83">
      <w:pPr>
        <w:jc w:val="center"/>
        <w:rPr>
          <w:sz w:val="54"/>
          <w:szCs w:val="54"/>
        </w:rPr>
      </w:pPr>
      <w:r>
        <w:rPr>
          <w:sz w:val="54"/>
          <w:szCs w:val="54"/>
        </w:rPr>
        <w:t>[WHEN]</w:t>
      </w:r>
      <w:r w:rsidR="00E92CFB" w:rsidRPr="00B874C1">
        <w:rPr>
          <w:sz w:val="54"/>
          <w:szCs w:val="54"/>
        </w:rPr>
        <w:t>________</w:t>
      </w:r>
    </w:p>
    <w:p w14:paraId="370BB045" w14:textId="1C58AA9D" w:rsidR="00A95171" w:rsidRPr="00B874C1" w:rsidRDefault="0027512A" w:rsidP="009F4EDC">
      <w:pPr>
        <w:jc w:val="center"/>
        <w:rPr>
          <w:sz w:val="54"/>
          <w:szCs w:val="54"/>
        </w:rPr>
      </w:pPr>
      <w:r>
        <w:rPr>
          <w:sz w:val="54"/>
          <w:szCs w:val="54"/>
        </w:rPr>
        <w:t xml:space="preserve">[WHERE] </w:t>
      </w:r>
      <w:r w:rsidR="00E92CFB" w:rsidRPr="00B874C1">
        <w:rPr>
          <w:sz w:val="54"/>
          <w:szCs w:val="54"/>
        </w:rPr>
        <w:t>_______</w:t>
      </w:r>
      <w:r w:rsidR="002D65C3" w:rsidRPr="00B874C1">
        <w:rPr>
          <w:sz w:val="54"/>
          <w:szCs w:val="54"/>
        </w:rPr>
        <w:t>_</w:t>
      </w:r>
    </w:p>
    <w:sectPr w:rsidR="00A95171" w:rsidRPr="00B874C1" w:rsidSect="009F4EDC">
      <w:pgSz w:w="12240" w:h="15840"/>
      <w:pgMar w:top="72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C3"/>
    <w:rsid w:val="000D0DF9"/>
    <w:rsid w:val="001664DD"/>
    <w:rsid w:val="00202922"/>
    <w:rsid w:val="0027512A"/>
    <w:rsid w:val="002D65C3"/>
    <w:rsid w:val="003B3B36"/>
    <w:rsid w:val="003B3D5B"/>
    <w:rsid w:val="004B4BF8"/>
    <w:rsid w:val="00534152"/>
    <w:rsid w:val="005C5C81"/>
    <w:rsid w:val="00762D83"/>
    <w:rsid w:val="008769AD"/>
    <w:rsid w:val="00912A3F"/>
    <w:rsid w:val="00967F72"/>
    <w:rsid w:val="0097370A"/>
    <w:rsid w:val="009F4EDC"/>
    <w:rsid w:val="00A90886"/>
    <w:rsid w:val="00A95171"/>
    <w:rsid w:val="00B03BCD"/>
    <w:rsid w:val="00B874C1"/>
    <w:rsid w:val="00C218D2"/>
    <w:rsid w:val="00E92CFB"/>
    <w:rsid w:val="00E945C3"/>
    <w:rsid w:val="00F85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FD159"/>
  <w15:chartTrackingRefBased/>
  <w15:docId w15:val="{8E63900F-0E84-48EA-9985-CCB3B5CE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4C1"/>
  </w:style>
  <w:style w:type="paragraph" w:styleId="Heading1">
    <w:name w:val="heading 1"/>
    <w:basedOn w:val="Normal"/>
    <w:next w:val="Normal"/>
    <w:link w:val="Heading1Char"/>
    <w:uiPriority w:val="9"/>
    <w:qFormat/>
    <w:rsid w:val="00B874C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7B230C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4C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A65E12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4C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A856D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4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7F39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4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F3F0C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4C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25949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4C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521708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4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F3F0C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4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25949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4C1"/>
    <w:rPr>
      <w:rFonts w:asciiTheme="majorHAnsi" w:eastAsiaTheme="majorEastAsia" w:hAnsiTheme="majorHAnsi" w:cstheme="majorBidi"/>
      <w:color w:val="7B230C" w:themeColor="accent1" w:themeShade="BF"/>
      <w:sz w:val="30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4C1"/>
    <w:rPr>
      <w:rFonts w:asciiTheme="majorHAnsi" w:eastAsiaTheme="majorEastAsia" w:hAnsiTheme="majorHAnsi" w:cstheme="majorBidi"/>
      <w:color w:val="A65E12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4C1"/>
    <w:rPr>
      <w:rFonts w:asciiTheme="majorHAnsi" w:eastAsiaTheme="majorEastAsia" w:hAnsiTheme="majorHAnsi" w:cstheme="majorBidi"/>
      <w:color w:val="4A856D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4C1"/>
    <w:rPr>
      <w:rFonts w:asciiTheme="majorHAnsi" w:eastAsiaTheme="majorEastAsia" w:hAnsiTheme="majorHAnsi" w:cstheme="majorBidi"/>
      <w:i/>
      <w:iCs/>
      <w:color w:val="6C7F39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4C1"/>
    <w:rPr>
      <w:rFonts w:asciiTheme="majorHAnsi" w:eastAsiaTheme="majorEastAsia" w:hAnsiTheme="majorHAnsi" w:cstheme="majorBidi"/>
      <w:i/>
      <w:iCs/>
      <w:color w:val="6F3F0C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4C1"/>
    <w:rPr>
      <w:rFonts w:asciiTheme="majorHAnsi" w:eastAsiaTheme="majorEastAsia" w:hAnsiTheme="majorHAnsi" w:cstheme="majorBidi"/>
      <w:i/>
      <w:iCs/>
      <w:color w:val="325949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4C1"/>
    <w:rPr>
      <w:rFonts w:asciiTheme="majorHAnsi" w:eastAsiaTheme="majorEastAsia" w:hAnsiTheme="majorHAnsi" w:cstheme="majorBidi"/>
      <w:color w:val="521708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4C1"/>
    <w:rPr>
      <w:rFonts w:asciiTheme="majorHAnsi" w:eastAsiaTheme="majorEastAsia" w:hAnsiTheme="majorHAnsi" w:cstheme="majorBidi"/>
      <w:color w:val="6F3F0C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4C1"/>
    <w:rPr>
      <w:rFonts w:asciiTheme="majorHAnsi" w:eastAsiaTheme="majorEastAsia" w:hAnsiTheme="majorHAnsi" w:cstheme="majorBidi"/>
      <w:color w:val="325949" w:themeColor="accent6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B874C1"/>
    <w:pPr>
      <w:spacing w:after="0" w:line="240" w:lineRule="auto"/>
      <w:contextualSpacing/>
    </w:pPr>
    <w:rPr>
      <w:rFonts w:asciiTheme="majorHAnsi" w:eastAsiaTheme="majorEastAsia" w:hAnsiTheme="majorHAnsi" w:cstheme="majorBidi"/>
      <w:color w:val="7B230C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874C1"/>
    <w:rPr>
      <w:rFonts w:asciiTheme="majorHAnsi" w:eastAsiaTheme="majorEastAsia" w:hAnsiTheme="majorHAnsi" w:cstheme="majorBidi"/>
      <w:color w:val="7B230C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4C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B874C1"/>
    <w:rPr>
      <w:rFonts w:asciiTheme="majorHAnsi" w:eastAsiaTheme="majorEastAsia" w:hAnsiTheme="majorHAnsi" w:cstheme="majorBidi"/>
    </w:rPr>
  </w:style>
  <w:style w:type="paragraph" w:styleId="Quote">
    <w:name w:val="Quote"/>
    <w:basedOn w:val="Normal"/>
    <w:next w:val="Normal"/>
    <w:link w:val="QuoteChar"/>
    <w:uiPriority w:val="29"/>
    <w:qFormat/>
    <w:rsid w:val="00B874C1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874C1"/>
    <w:rPr>
      <w:i/>
      <w:iCs/>
    </w:rPr>
  </w:style>
  <w:style w:type="paragraph" w:styleId="ListParagraph">
    <w:name w:val="List Paragraph"/>
    <w:basedOn w:val="Normal"/>
    <w:uiPriority w:val="34"/>
    <w:qFormat/>
    <w:rsid w:val="00E945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4C1"/>
    <w:rPr>
      <w:b w:val="0"/>
      <w:bCs w:val="0"/>
      <w:i/>
      <w:iCs/>
      <w:color w:val="A53010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4C1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A53010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4C1"/>
    <w:rPr>
      <w:rFonts w:asciiTheme="majorHAnsi" w:eastAsiaTheme="majorEastAsia" w:hAnsiTheme="majorHAnsi" w:cstheme="majorBidi"/>
      <w:color w:val="A53010" w:themeColor="accent1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B874C1"/>
    <w:rPr>
      <w:b/>
      <w:bCs/>
      <w:smallCaps/>
      <w:color w:val="A53010" w:themeColor="accent1"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874C1"/>
    <w:pPr>
      <w:spacing w:line="240" w:lineRule="auto"/>
    </w:pPr>
    <w:rPr>
      <w:b/>
      <w:bCs/>
      <w:smallCaps/>
      <w:color w:val="A53010" w:themeColor="accent1"/>
      <w:spacing w:val="6"/>
    </w:rPr>
  </w:style>
  <w:style w:type="character" w:styleId="Strong">
    <w:name w:val="Strong"/>
    <w:basedOn w:val="DefaultParagraphFont"/>
    <w:uiPriority w:val="22"/>
    <w:qFormat/>
    <w:rsid w:val="00B874C1"/>
    <w:rPr>
      <w:b/>
      <w:bCs/>
    </w:rPr>
  </w:style>
  <w:style w:type="character" w:styleId="Emphasis">
    <w:name w:val="Emphasis"/>
    <w:basedOn w:val="DefaultParagraphFont"/>
    <w:uiPriority w:val="20"/>
    <w:qFormat/>
    <w:rsid w:val="00B874C1"/>
    <w:rPr>
      <w:i/>
      <w:iCs/>
    </w:rPr>
  </w:style>
  <w:style w:type="paragraph" w:styleId="NoSpacing">
    <w:name w:val="No Spacing"/>
    <w:uiPriority w:val="1"/>
    <w:qFormat/>
    <w:rsid w:val="00B874C1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B874C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874C1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B874C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74C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isp">
  <a:themeElements>
    <a:clrScheme name="Wisp">
      <a:dk1>
        <a:sysClr val="windowText" lastClr="000000"/>
      </a:dk1>
      <a:lt1>
        <a:sysClr val="window" lastClr="FFFFFF"/>
      </a:lt1>
      <a:dk2>
        <a:srgbClr val="766F54"/>
      </a:dk2>
      <a:lt2>
        <a:srgbClr val="E3EACF"/>
      </a:lt2>
      <a:accent1>
        <a:srgbClr val="A53010"/>
      </a:accent1>
      <a:accent2>
        <a:srgbClr val="DE7E18"/>
      </a:accent2>
      <a:accent3>
        <a:srgbClr val="9F8351"/>
      </a:accent3>
      <a:accent4>
        <a:srgbClr val="728653"/>
      </a:accent4>
      <a:accent5>
        <a:srgbClr val="92AA4C"/>
      </a:accent5>
      <a:accent6>
        <a:srgbClr val="6AAC91"/>
      </a:accent6>
      <a:hlink>
        <a:srgbClr val="FB4A18"/>
      </a:hlink>
      <a:folHlink>
        <a:srgbClr val="FB9318"/>
      </a:folHlink>
    </a:clrScheme>
    <a:fontScheme name="Wisp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Wisp">
      <a:fillStyleLst>
        <a:solidFill>
          <a:schemeClr val="phClr"/>
        </a:solidFill>
        <a:solidFill>
          <a:schemeClr val="phClr">
            <a:tint val="70000"/>
            <a:lumMod val="104000"/>
          </a:schemeClr>
        </a:soli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98000"/>
                <a:lumMod val="9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shade val="9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2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satMod val="92000"/>
                <a:lumMod val="120000"/>
              </a:schemeClr>
            </a:gs>
            <a:gs pos="100000">
              <a:schemeClr val="phClr">
                <a:shade val="98000"/>
                <a:satMod val="120000"/>
                <a:lumMod val="98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Wisp" id="{7CB32D59-10C0-40DD-B7BD-2E94284A981C}" vid="{24B1A44C-C006-48B2-A4D7-E5549B3D8CD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7E850-CA85-46A0-BBE2-7E1471461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172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Education Association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Chaltry, TJ</dc:creator>
  <cp:keywords/>
  <dc:description/>
  <cp:lastModifiedBy>Chaltry, TJ</cp:lastModifiedBy>
  <cp:revision>9</cp:revision>
  <dcterms:created xsi:type="dcterms:W3CDTF">2026-08-19T15:29:00Z</dcterms:created>
  <dcterms:modified xsi:type="dcterms:W3CDTF">2026-08-19T16:54:00Z</dcterms:modified>
</cp:coreProperties>
</file>